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1B" w:rsidRPr="00B4731B" w:rsidRDefault="00B4731B" w:rsidP="00B4731B">
      <w:pPr>
        <w:jc w:val="center"/>
        <w:rPr>
          <w:b/>
          <w:color w:val="4F81BD" w:themeColor="accent1"/>
          <w:sz w:val="44"/>
          <w:szCs w:val="44"/>
        </w:rPr>
      </w:pPr>
      <w:r w:rsidRPr="00B4731B">
        <w:rPr>
          <w:b/>
          <w:color w:val="4F81BD" w:themeColor="accent1"/>
          <w:sz w:val="44"/>
          <w:szCs w:val="44"/>
        </w:rPr>
        <w:t>How Do You Pronounce That?</w:t>
      </w:r>
    </w:p>
    <w:p w:rsidR="008C7BDB" w:rsidRPr="00B4731B" w:rsidRDefault="00B4731B" w:rsidP="00B4731B">
      <w:pPr>
        <w:jc w:val="center"/>
        <w:rPr>
          <w:rFonts w:ascii="Antique Olive" w:hAnsi="Antique Olive" w:cs="Times New Roman"/>
          <w:b/>
          <w:sz w:val="44"/>
          <w:szCs w:val="44"/>
        </w:rPr>
      </w:pPr>
      <w:r w:rsidRPr="00B4731B">
        <w:rPr>
          <w:b/>
          <w:color w:val="4F81BD" w:themeColor="accent1"/>
          <w:sz w:val="44"/>
          <w:szCs w:val="44"/>
        </w:rPr>
        <w:t>A Quick Lesson in Mouth Morphemes</w:t>
      </w:r>
      <w:r w:rsidR="00C82991" w:rsidRPr="00B4731B">
        <w:rPr>
          <w:b/>
          <w:noProof/>
          <w:color w:val="000000"/>
          <w:sz w:val="44"/>
          <w:szCs w:val="44"/>
        </w:rPr>
        <mc:AlternateContent>
          <mc:Choice Requires="wps">
            <w:drawing>
              <wp:anchor distT="0" distB="0" distL="457200" distR="114300" simplePos="0" relativeHeight="251659264" behindDoc="0" locked="0" layoutInCell="0" allowOverlap="1" wp14:anchorId="5753B3B1" wp14:editId="412174A1">
                <wp:simplePos x="0" y="0"/>
                <wp:positionH relativeFrom="page">
                  <wp:posOffset>5828665</wp:posOffset>
                </wp:positionH>
                <wp:positionV relativeFrom="page">
                  <wp:posOffset>2332990</wp:posOffset>
                </wp:positionV>
                <wp:extent cx="1828165" cy="8900795"/>
                <wp:effectExtent l="0" t="0" r="635" b="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900795"/>
                        </a:xfrm>
                        <a:prstGeom prst="rect">
                          <a:avLst/>
                        </a:prstGeom>
                        <a:solidFill>
                          <a:srgbClr val="6E774E">
                            <a:alpha val="34902"/>
                          </a:srgbClr>
                        </a:solidFill>
                        <a:extLst/>
                      </wps:spPr>
                      <wps:txbx>
                        <w:txbxContent>
                          <w:p w:rsidR="00C82991" w:rsidRDefault="005F6E33" w:rsidP="005F6E33">
                            <w:pPr>
                              <w:jc w:val="center"/>
                              <w:rPr>
                                <w:b/>
                                <w:sz w:val="32"/>
                                <w:szCs w:val="32"/>
                                <w:lang w:eastAsia="ja-JP"/>
                              </w:rPr>
                            </w:pPr>
                            <w:r>
                              <w:rPr>
                                <w:b/>
                                <w:sz w:val="32"/>
                                <w:szCs w:val="32"/>
                                <w:lang w:eastAsia="ja-JP"/>
                              </w:rPr>
                              <w:t>WHEN</w:t>
                            </w:r>
                            <w:r w:rsidR="00A020E4">
                              <w:rPr>
                                <w:b/>
                                <w:sz w:val="32"/>
                                <w:szCs w:val="32"/>
                                <w:lang w:eastAsia="ja-JP"/>
                              </w:rPr>
                              <w:t>:</w:t>
                            </w:r>
                          </w:p>
                          <w:p w:rsidR="005F6E33" w:rsidRPr="00A020E4" w:rsidRDefault="00B4731B" w:rsidP="005F6E33">
                            <w:pPr>
                              <w:jc w:val="center"/>
                              <w:rPr>
                                <w:b/>
                                <w:sz w:val="32"/>
                                <w:szCs w:val="32"/>
                                <w:lang w:eastAsia="ja-JP"/>
                              </w:rPr>
                            </w:pPr>
                            <w:r w:rsidRPr="00A020E4">
                              <w:rPr>
                                <w:b/>
                                <w:sz w:val="32"/>
                                <w:szCs w:val="32"/>
                              </w:rPr>
                              <w:t>March 10, 2018</w:t>
                            </w:r>
                            <w:r w:rsidR="005F6E33" w:rsidRPr="00A020E4">
                              <w:rPr>
                                <w:b/>
                                <w:sz w:val="32"/>
                                <w:szCs w:val="32"/>
                              </w:rPr>
                              <w:t xml:space="preserve">                   </w:t>
                            </w:r>
                          </w:p>
                          <w:p w:rsidR="00B4731B" w:rsidRDefault="00C82991" w:rsidP="00A020E4">
                            <w:pPr>
                              <w:spacing w:line="240" w:lineRule="auto"/>
                              <w:jc w:val="center"/>
                              <w:rPr>
                                <w:b/>
                                <w:sz w:val="24"/>
                                <w:szCs w:val="24"/>
                                <w:u w:val="single"/>
                                <w:lang w:eastAsia="ja-JP"/>
                              </w:rPr>
                            </w:pPr>
                            <w:r w:rsidRPr="00F91322">
                              <w:rPr>
                                <w:b/>
                                <w:sz w:val="24"/>
                                <w:szCs w:val="24"/>
                                <w:u w:val="single"/>
                                <w:lang w:eastAsia="ja-JP"/>
                              </w:rPr>
                              <w:t>STAUNTON</w:t>
                            </w:r>
                            <w:r w:rsidRPr="00F91322">
                              <w:rPr>
                                <w:sz w:val="24"/>
                                <w:szCs w:val="24"/>
                                <w:u w:val="single"/>
                                <w:lang w:eastAsia="ja-JP"/>
                              </w:rPr>
                              <w:t xml:space="preserve"> </w:t>
                            </w:r>
                            <w:r w:rsidRPr="00F91322">
                              <w:rPr>
                                <w:b/>
                                <w:sz w:val="24"/>
                                <w:szCs w:val="24"/>
                                <w:u w:val="single"/>
                                <w:lang w:eastAsia="ja-JP"/>
                              </w:rPr>
                              <w:t>VSDB</w:t>
                            </w:r>
                            <w:r w:rsidR="000F3187" w:rsidRPr="00F91322">
                              <w:rPr>
                                <w:b/>
                                <w:sz w:val="24"/>
                                <w:szCs w:val="24"/>
                                <w:u w:val="single"/>
                                <w:lang w:eastAsia="ja-JP"/>
                              </w:rPr>
                              <w:t>:</w:t>
                            </w:r>
                          </w:p>
                          <w:p w:rsidR="00B4731B" w:rsidRDefault="00B4731B" w:rsidP="00A020E4">
                            <w:pPr>
                              <w:spacing w:line="240" w:lineRule="auto"/>
                              <w:jc w:val="center"/>
                              <w:rPr>
                                <w:sz w:val="20"/>
                                <w:szCs w:val="20"/>
                                <w:lang w:eastAsia="ja-JP"/>
                              </w:rPr>
                            </w:pPr>
                            <w:r>
                              <w:rPr>
                                <w:sz w:val="20"/>
                                <w:szCs w:val="20"/>
                                <w:lang w:eastAsia="ja-JP"/>
                              </w:rPr>
                              <w:t>Stuart Building</w:t>
                            </w:r>
                          </w:p>
                          <w:p w:rsidR="00233608" w:rsidRDefault="00B4731B" w:rsidP="00A020E4">
                            <w:pPr>
                              <w:spacing w:line="240" w:lineRule="auto"/>
                              <w:jc w:val="center"/>
                              <w:rPr>
                                <w:sz w:val="20"/>
                                <w:szCs w:val="20"/>
                                <w:lang w:eastAsia="ja-JP"/>
                              </w:rPr>
                            </w:pPr>
                            <w:r>
                              <w:rPr>
                                <w:sz w:val="20"/>
                                <w:szCs w:val="20"/>
                                <w:lang w:eastAsia="ja-JP"/>
                              </w:rPr>
                              <w:t>104 VSDB Drive, Staunton VA 24401</w:t>
                            </w:r>
                          </w:p>
                          <w:p w:rsidR="005F6E33" w:rsidRDefault="005F6E33" w:rsidP="005F6E33">
                            <w:pPr>
                              <w:spacing w:line="240" w:lineRule="auto"/>
                              <w:jc w:val="center"/>
                              <w:rPr>
                                <w:b/>
                                <w:sz w:val="32"/>
                                <w:szCs w:val="32"/>
                                <w:lang w:eastAsia="ja-JP"/>
                              </w:rPr>
                            </w:pPr>
                            <w:r>
                              <w:rPr>
                                <w:b/>
                                <w:sz w:val="32"/>
                                <w:szCs w:val="32"/>
                                <w:lang w:eastAsia="ja-JP"/>
                              </w:rPr>
                              <w:t>TIME</w:t>
                            </w:r>
                          </w:p>
                          <w:p w:rsidR="005F6E33" w:rsidRPr="005F6E33" w:rsidRDefault="005F6E33" w:rsidP="005F6E33">
                            <w:pPr>
                              <w:spacing w:line="240" w:lineRule="auto"/>
                              <w:jc w:val="center"/>
                              <w:rPr>
                                <w:b/>
                                <w:sz w:val="28"/>
                                <w:szCs w:val="28"/>
                                <w:lang w:eastAsia="ja-JP"/>
                              </w:rPr>
                            </w:pPr>
                            <w:r w:rsidRPr="005F6E33">
                              <w:rPr>
                                <w:b/>
                                <w:sz w:val="28"/>
                                <w:szCs w:val="28"/>
                                <w:lang w:eastAsia="ja-JP"/>
                              </w:rPr>
                              <w:t>9 AM – 4 PM</w:t>
                            </w:r>
                          </w:p>
                          <w:p w:rsidR="005F6E33" w:rsidRPr="00F91322" w:rsidRDefault="005F6E33" w:rsidP="00F91322">
                            <w:pPr>
                              <w:spacing w:line="240" w:lineRule="auto"/>
                              <w:jc w:val="center"/>
                              <w:rPr>
                                <w:b/>
                                <w:sz w:val="36"/>
                                <w:szCs w:val="36"/>
                                <w:lang w:eastAsia="ja-JP"/>
                              </w:rPr>
                            </w:pPr>
                            <w:r w:rsidRPr="005F6E33">
                              <w:rPr>
                                <w:b/>
                                <w:sz w:val="36"/>
                                <w:szCs w:val="36"/>
                                <w:lang w:eastAsia="ja-JP"/>
                              </w:rPr>
                              <w:t>0.6 CEUs</w:t>
                            </w:r>
                          </w:p>
                          <w:p w:rsidR="005F6E33" w:rsidRPr="005F6E33" w:rsidRDefault="005F6E33" w:rsidP="005F6E33">
                            <w:pPr>
                              <w:pStyle w:val="Heading4"/>
                              <w:jc w:val="center"/>
                              <w:rPr>
                                <w:sz w:val="32"/>
                                <w:szCs w:val="32"/>
                              </w:rPr>
                            </w:pPr>
                            <w:r w:rsidRPr="005F6E33">
                              <w:rPr>
                                <w:sz w:val="32"/>
                                <w:szCs w:val="32"/>
                              </w:rPr>
                              <w:t>HOSTED BY:</w:t>
                            </w:r>
                          </w:p>
                          <w:p w:rsidR="005F6E33" w:rsidRPr="00F24FD3" w:rsidRDefault="005F6E33" w:rsidP="005F6E33">
                            <w:pPr>
                              <w:pStyle w:val="Heading4"/>
                              <w:rPr>
                                <w:sz w:val="24"/>
                                <w:szCs w:val="24"/>
                              </w:rPr>
                            </w:pPr>
                            <w:r w:rsidRPr="004C24BB">
                              <w:rPr>
                                <w:sz w:val="18"/>
                                <w:szCs w:val="18"/>
                              </w:rPr>
                              <w:t>The Virginia Department of Education Interpreter Grant</w:t>
                            </w:r>
                          </w:p>
                          <w:p w:rsidR="005F6E33" w:rsidRPr="004C24BB" w:rsidRDefault="005F6E33" w:rsidP="005F6E33">
                            <w:pPr>
                              <w:pStyle w:val="Heading3"/>
                              <w:jc w:val="center"/>
                              <w:rPr>
                                <w:sz w:val="18"/>
                                <w:szCs w:val="18"/>
                              </w:rPr>
                            </w:pPr>
                            <w:r w:rsidRPr="004C24BB">
                              <w:rPr>
                                <w:sz w:val="18"/>
                                <w:szCs w:val="18"/>
                              </w:rPr>
                              <w:t xml:space="preserve">Virginia Registry of Interpreters for the Deaf </w:t>
                            </w:r>
                          </w:p>
                          <w:p w:rsidR="005F6E33" w:rsidRPr="004C24BB" w:rsidRDefault="005F6E33" w:rsidP="005F6E33">
                            <w:pPr>
                              <w:pStyle w:val="Heading3"/>
                              <w:jc w:val="center"/>
                              <w:rPr>
                                <w:sz w:val="18"/>
                                <w:szCs w:val="18"/>
                              </w:rPr>
                            </w:pPr>
                            <w:r w:rsidRPr="004C24BB">
                              <w:rPr>
                                <w:sz w:val="18"/>
                                <w:szCs w:val="18"/>
                              </w:rPr>
                              <w:t xml:space="preserve"> Virginia School for the Deaf and the Blind</w:t>
                            </w:r>
                          </w:p>
                          <w:p w:rsidR="005F6E33" w:rsidRPr="005F6E33" w:rsidRDefault="005F6E33" w:rsidP="005F6E33">
                            <w:pPr>
                              <w:spacing w:line="240" w:lineRule="auto"/>
                              <w:jc w:val="center"/>
                              <w:rPr>
                                <w:b/>
                                <w:sz w:val="32"/>
                                <w:szCs w:val="32"/>
                                <w:lang w:eastAsia="ja-JP"/>
                              </w:rPr>
                            </w:pPr>
                          </w:p>
                          <w:p w:rsidR="005F6E33" w:rsidRPr="005F6E33" w:rsidRDefault="005F6E33" w:rsidP="005F6E33">
                            <w:pPr>
                              <w:jc w:val="center"/>
                              <w:rPr>
                                <w:sz w:val="32"/>
                                <w:szCs w:val="32"/>
                                <w:lang w:eastAsia="ja-JP"/>
                              </w:rPr>
                            </w:pPr>
                          </w:p>
                          <w:p w:rsidR="00C82991" w:rsidRPr="00C82991" w:rsidRDefault="00C82991" w:rsidP="00C82991">
                            <w:pPr>
                              <w:rPr>
                                <w:sz w:val="24"/>
                                <w:szCs w:val="24"/>
                                <w:lang w:eastAsia="ja-JP"/>
                              </w:rPr>
                            </w:pPr>
                          </w:p>
                          <w:p w:rsidR="00C82991" w:rsidRPr="00C82991" w:rsidRDefault="00C82991" w:rsidP="00C82991">
                            <w:pPr>
                              <w:rPr>
                                <w:lang w:eastAsia="ja-JP"/>
                              </w:rPr>
                            </w:pPr>
                          </w:p>
                          <w:p w:rsidR="008C7BDB" w:rsidRDefault="008C7BDB">
                            <w:pPr>
                              <w:spacing w:line="480" w:lineRule="auto"/>
                              <w:rPr>
                                <w:color w:val="1F497D" w:themeColor="text2"/>
                              </w:rPr>
                            </w:pPr>
                          </w:p>
                          <w:p w:rsidR="008C7BDB" w:rsidRDefault="008C7BDB">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3B3B1" id="AutoShape 14" o:spid="_x0000_s1026" style="position:absolute;left:0;text-align:left;margin-left:458.95pt;margin-top:183.7pt;width:143.95pt;height:700.8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" o:allowincell="f" fillcolor="#6e774e" stroked="f">
                <v:fill opacity="22873f"/>
                <v:textbox inset="14.4pt,122.4pt,14.4pt,5.76pt">
                  <w:txbxContent>
                    <w:p w:rsidR="00C82991" w:rsidRDefault="005F6E33" w:rsidP="005F6E33">
                      <w:pPr>
                        <w:jc w:val="center"/>
                        <w:rPr>
                          <w:b/>
                          <w:sz w:val="32"/>
                          <w:szCs w:val="32"/>
                          <w:lang w:eastAsia="ja-JP"/>
                        </w:rPr>
                      </w:pPr>
                      <w:r>
                        <w:rPr>
                          <w:b/>
                          <w:sz w:val="32"/>
                          <w:szCs w:val="32"/>
                          <w:lang w:eastAsia="ja-JP"/>
                        </w:rPr>
                        <w:t>WHEN</w:t>
                      </w:r>
                      <w:r w:rsidR="00A020E4">
                        <w:rPr>
                          <w:b/>
                          <w:sz w:val="32"/>
                          <w:szCs w:val="32"/>
                          <w:lang w:eastAsia="ja-JP"/>
                        </w:rPr>
                        <w:t>:</w:t>
                      </w:r>
                    </w:p>
                    <w:p w:rsidR="005F6E33" w:rsidRPr="00A020E4" w:rsidRDefault="00B4731B" w:rsidP="005F6E33">
                      <w:pPr>
                        <w:jc w:val="center"/>
                        <w:rPr>
                          <w:b/>
                          <w:sz w:val="32"/>
                          <w:szCs w:val="32"/>
                          <w:lang w:eastAsia="ja-JP"/>
                        </w:rPr>
                      </w:pPr>
                      <w:r w:rsidRPr="00A020E4">
                        <w:rPr>
                          <w:b/>
                          <w:sz w:val="32"/>
                          <w:szCs w:val="32"/>
                        </w:rPr>
                        <w:t>March 10, 2018</w:t>
                      </w:r>
                      <w:r w:rsidR="005F6E33" w:rsidRPr="00A020E4">
                        <w:rPr>
                          <w:b/>
                          <w:sz w:val="32"/>
                          <w:szCs w:val="32"/>
                        </w:rPr>
                        <w:t xml:space="preserve">                   </w:t>
                      </w:r>
                    </w:p>
                    <w:p w:rsidR="00B4731B" w:rsidRDefault="00C82991" w:rsidP="00A020E4">
                      <w:pPr>
                        <w:spacing w:line="240" w:lineRule="auto"/>
                        <w:jc w:val="center"/>
                        <w:rPr>
                          <w:b/>
                          <w:sz w:val="24"/>
                          <w:szCs w:val="24"/>
                          <w:u w:val="single"/>
                          <w:lang w:eastAsia="ja-JP"/>
                        </w:rPr>
                      </w:pPr>
                      <w:r w:rsidRPr="00F91322">
                        <w:rPr>
                          <w:b/>
                          <w:sz w:val="24"/>
                          <w:szCs w:val="24"/>
                          <w:u w:val="single"/>
                          <w:lang w:eastAsia="ja-JP"/>
                        </w:rPr>
                        <w:t>STAUNTON</w:t>
                      </w:r>
                      <w:r w:rsidRPr="00F91322">
                        <w:rPr>
                          <w:sz w:val="24"/>
                          <w:szCs w:val="24"/>
                          <w:u w:val="single"/>
                          <w:lang w:eastAsia="ja-JP"/>
                        </w:rPr>
                        <w:t xml:space="preserve"> </w:t>
                      </w:r>
                      <w:r w:rsidRPr="00F91322">
                        <w:rPr>
                          <w:b/>
                          <w:sz w:val="24"/>
                          <w:szCs w:val="24"/>
                          <w:u w:val="single"/>
                          <w:lang w:eastAsia="ja-JP"/>
                        </w:rPr>
                        <w:t>VSDB</w:t>
                      </w:r>
                      <w:r w:rsidR="000F3187" w:rsidRPr="00F91322">
                        <w:rPr>
                          <w:b/>
                          <w:sz w:val="24"/>
                          <w:szCs w:val="24"/>
                          <w:u w:val="single"/>
                          <w:lang w:eastAsia="ja-JP"/>
                        </w:rPr>
                        <w:t>:</w:t>
                      </w:r>
                    </w:p>
                    <w:p w:rsidR="00B4731B" w:rsidRDefault="00B4731B" w:rsidP="00A020E4">
                      <w:pPr>
                        <w:spacing w:line="240" w:lineRule="auto"/>
                        <w:jc w:val="center"/>
                        <w:rPr>
                          <w:sz w:val="20"/>
                          <w:szCs w:val="20"/>
                          <w:lang w:eastAsia="ja-JP"/>
                        </w:rPr>
                      </w:pPr>
                      <w:r>
                        <w:rPr>
                          <w:sz w:val="20"/>
                          <w:szCs w:val="20"/>
                          <w:lang w:eastAsia="ja-JP"/>
                        </w:rPr>
                        <w:t>Stuart Building</w:t>
                      </w:r>
                    </w:p>
                    <w:p w:rsidR="00233608" w:rsidRDefault="00B4731B" w:rsidP="00A020E4">
                      <w:pPr>
                        <w:spacing w:line="240" w:lineRule="auto"/>
                        <w:jc w:val="center"/>
                        <w:rPr>
                          <w:sz w:val="20"/>
                          <w:szCs w:val="20"/>
                          <w:lang w:eastAsia="ja-JP"/>
                        </w:rPr>
                      </w:pPr>
                      <w:r>
                        <w:rPr>
                          <w:sz w:val="20"/>
                          <w:szCs w:val="20"/>
                          <w:lang w:eastAsia="ja-JP"/>
                        </w:rPr>
                        <w:t>104 VSDB Drive, Staunton VA 24401</w:t>
                      </w:r>
                    </w:p>
                    <w:p w:rsidR="005F6E33" w:rsidRDefault="005F6E33" w:rsidP="005F6E33">
                      <w:pPr>
                        <w:spacing w:line="240" w:lineRule="auto"/>
                        <w:jc w:val="center"/>
                        <w:rPr>
                          <w:b/>
                          <w:sz w:val="32"/>
                          <w:szCs w:val="32"/>
                          <w:lang w:eastAsia="ja-JP"/>
                        </w:rPr>
                      </w:pPr>
                      <w:r>
                        <w:rPr>
                          <w:b/>
                          <w:sz w:val="32"/>
                          <w:szCs w:val="32"/>
                          <w:lang w:eastAsia="ja-JP"/>
                        </w:rPr>
                        <w:t>TIME</w:t>
                      </w:r>
                    </w:p>
                    <w:p w:rsidR="005F6E33" w:rsidRPr="005F6E33" w:rsidRDefault="005F6E33" w:rsidP="005F6E33">
                      <w:pPr>
                        <w:spacing w:line="240" w:lineRule="auto"/>
                        <w:jc w:val="center"/>
                        <w:rPr>
                          <w:b/>
                          <w:sz w:val="28"/>
                          <w:szCs w:val="28"/>
                          <w:lang w:eastAsia="ja-JP"/>
                        </w:rPr>
                      </w:pPr>
                      <w:r w:rsidRPr="005F6E33">
                        <w:rPr>
                          <w:b/>
                          <w:sz w:val="28"/>
                          <w:szCs w:val="28"/>
                          <w:lang w:eastAsia="ja-JP"/>
                        </w:rPr>
                        <w:t>9 AM – 4 PM</w:t>
                      </w:r>
                    </w:p>
                    <w:p w:rsidR="005F6E33" w:rsidRPr="00F91322" w:rsidRDefault="005F6E33" w:rsidP="00F91322">
                      <w:pPr>
                        <w:spacing w:line="240" w:lineRule="auto"/>
                        <w:jc w:val="center"/>
                        <w:rPr>
                          <w:b/>
                          <w:sz w:val="36"/>
                          <w:szCs w:val="36"/>
                          <w:lang w:eastAsia="ja-JP"/>
                        </w:rPr>
                      </w:pPr>
                      <w:r w:rsidRPr="005F6E33">
                        <w:rPr>
                          <w:b/>
                          <w:sz w:val="36"/>
                          <w:szCs w:val="36"/>
                          <w:lang w:eastAsia="ja-JP"/>
                        </w:rPr>
                        <w:t>0.6 CEUs</w:t>
                      </w:r>
                    </w:p>
                    <w:p w:rsidR="005F6E33" w:rsidRPr="005F6E33" w:rsidRDefault="005F6E33" w:rsidP="005F6E33">
                      <w:pPr>
                        <w:pStyle w:val="Heading4"/>
                        <w:jc w:val="center"/>
                        <w:rPr>
                          <w:sz w:val="32"/>
                          <w:szCs w:val="32"/>
                        </w:rPr>
                      </w:pPr>
                      <w:r w:rsidRPr="005F6E33">
                        <w:rPr>
                          <w:sz w:val="32"/>
                          <w:szCs w:val="32"/>
                        </w:rPr>
                        <w:t>HOSTED BY:</w:t>
                      </w:r>
                    </w:p>
                    <w:p w:rsidR="005F6E33" w:rsidRPr="00F24FD3" w:rsidRDefault="005F6E33" w:rsidP="005F6E33">
                      <w:pPr>
                        <w:pStyle w:val="Heading4"/>
                        <w:rPr>
                          <w:sz w:val="24"/>
                          <w:szCs w:val="24"/>
                        </w:rPr>
                      </w:pPr>
                      <w:r w:rsidRPr="004C24BB">
                        <w:rPr>
                          <w:sz w:val="18"/>
                          <w:szCs w:val="18"/>
                        </w:rPr>
                        <w:t>The Virginia Department of Education Interpreter Grant</w:t>
                      </w:r>
                    </w:p>
                    <w:p w:rsidR="005F6E33" w:rsidRPr="004C24BB" w:rsidRDefault="005F6E33" w:rsidP="005F6E33">
                      <w:pPr>
                        <w:pStyle w:val="Heading3"/>
                        <w:jc w:val="center"/>
                        <w:rPr>
                          <w:sz w:val="18"/>
                          <w:szCs w:val="18"/>
                        </w:rPr>
                      </w:pPr>
                      <w:r w:rsidRPr="004C24BB">
                        <w:rPr>
                          <w:sz w:val="18"/>
                          <w:szCs w:val="18"/>
                        </w:rPr>
                        <w:t xml:space="preserve">Virginia Registry of Interpreters for the Deaf </w:t>
                      </w:r>
                    </w:p>
                    <w:p w:rsidR="005F6E33" w:rsidRPr="004C24BB" w:rsidRDefault="005F6E33" w:rsidP="005F6E33">
                      <w:pPr>
                        <w:pStyle w:val="Heading3"/>
                        <w:jc w:val="center"/>
                        <w:rPr>
                          <w:sz w:val="18"/>
                          <w:szCs w:val="18"/>
                        </w:rPr>
                      </w:pPr>
                      <w:r w:rsidRPr="004C24BB">
                        <w:rPr>
                          <w:sz w:val="18"/>
                          <w:szCs w:val="18"/>
                        </w:rPr>
                        <w:t xml:space="preserve"> Virginia School for the Deaf and the Blind</w:t>
                      </w:r>
                    </w:p>
                    <w:p w:rsidR="005F6E33" w:rsidRPr="005F6E33" w:rsidRDefault="005F6E33" w:rsidP="005F6E33">
                      <w:pPr>
                        <w:spacing w:line="240" w:lineRule="auto"/>
                        <w:jc w:val="center"/>
                        <w:rPr>
                          <w:b/>
                          <w:sz w:val="32"/>
                          <w:szCs w:val="32"/>
                          <w:lang w:eastAsia="ja-JP"/>
                        </w:rPr>
                      </w:pPr>
                    </w:p>
                    <w:p w:rsidR="005F6E33" w:rsidRPr="005F6E33" w:rsidRDefault="005F6E33" w:rsidP="005F6E33">
                      <w:pPr>
                        <w:jc w:val="center"/>
                        <w:rPr>
                          <w:sz w:val="32"/>
                          <w:szCs w:val="32"/>
                          <w:lang w:eastAsia="ja-JP"/>
                        </w:rPr>
                      </w:pPr>
                    </w:p>
                    <w:p w:rsidR="00C82991" w:rsidRPr="00C82991" w:rsidRDefault="00C82991" w:rsidP="00C82991">
                      <w:pPr>
                        <w:rPr>
                          <w:sz w:val="24"/>
                          <w:szCs w:val="24"/>
                          <w:lang w:eastAsia="ja-JP"/>
                        </w:rPr>
                      </w:pPr>
                    </w:p>
                    <w:p w:rsidR="00C82991" w:rsidRPr="00C82991" w:rsidRDefault="00C82991" w:rsidP="00C82991">
                      <w:pPr>
                        <w:rPr>
                          <w:lang w:eastAsia="ja-JP"/>
                        </w:rPr>
                      </w:pPr>
                    </w:p>
                    <w:p w:rsidR="008C7BDB" w:rsidRDefault="008C7BDB">
                      <w:pPr>
                        <w:spacing w:line="480" w:lineRule="auto"/>
                        <w:rPr>
                          <w:color w:val="1F497D" w:themeColor="text2"/>
                        </w:rPr>
                      </w:pPr>
                    </w:p>
                    <w:p w:rsidR="008C7BDB" w:rsidRDefault="008C7BDB">
                      <w:pPr>
                        <w:spacing w:line="360" w:lineRule="auto"/>
                        <w:rPr>
                          <w:color w:val="FFFFFF" w:themeColor="background1"/>
                        </w:rPr>
                      </w:pPr>
                    </w:p>
                  </w:txbxContent>
                </v:textbox>
                <w10:wrap type="square" anchorx="page" anchory="page"/>
              </v:rect>
            </w:pict>
          </mc:Fallback>
        </mc:AlternateContent>
      </w:r>
    </w:p>
    <w:p w:rsidR="008C7BDB" w:rsidRPr="00B4731B" w:rsidRDefault="008C7BDB" w:rsidP="008C7BDB">
      <w:pPr>
        <w:pStyle w:val="Heading3"/>
        <w:tabs>
          <w:tab w:val="center" w:pos="4680"/>
          <w:tab w:val="left" w:pos="7725"/>
        </w:tabs>
        <w:jc w:val="center"/>
        <w:rPr>
          <w:rFonts w:ascii="Antique Olive" w:hAnsi="Antique Olive"/>
          <w:sz w:val="24"/>
          <w:szCs w:val="24"/>
        </w:rPr>
      </w:pPr>
      <w:r w:rsidRPr="00B4731B">
        <w:rPr>
          <w:rFonts w:ascii="Antique Olive" w:hAnsi="Antique Olive"/>
          <w:sz w:val="24"/>
          <w:szCs w:val="24"/>
        </w:rPr>
        <w:t>PRESENTER:</w:t>
      </w:r>
    </w:p>
    <w:p w:rsidR="00C82991" w:rsidRDefault="008C7BDB" w:rsidP="007356DB">
      <w:pPr>
        <w:pStyle w:val="Heading3"/>
        <w:tabs>
          <w:tab w:val="center" w:pos="4680"/>
          <w:tab w:val="left" w:pos="7725"/>
        </w:tabs>
        <w:jc w:val="center"/>
        <w:rPr>
          <w:rFonts w:ascii="Antique Olive" w:hAnsi="Antique Olive"/>
          <w:sz w:val="24"/>
          <w:szCs w:val="24"/>
        </w:rPr>
      </w:pPr>
      <w:r w:rsidRPr="00B4731B">
        <w:rPr>
          <w:rFonts w:ascii="Antique Olive" w:hAnsi="Antique Olive"/>
          <w:sz w:val="24"/>
          <w:szCs w:val="24"/>
        </w:rPr>
        <w:t>DR. RHONDA JENNINGS-AREY</w:t>
      </w:r>
    </w:p>
    <w:p w:rsidR="00B4731B" w:rsidRPr="00B4731B" w:rsidRDefault="00B4731B" w:rsidP="00B4731B"/>
    <w:p w:rsidR="00A020E4" w:rsidRDefault="00C82991" w:rsidP="00C82991">
      <w:pPr>
        <w:widowControl w:val="0"/>
        <w:rPr>
          <w:szCs w:val="24"/>
        </w:rPr>
      </w:pPr>
      <w:r w:rsidRPr="004C24BB">
        <w:rPr>
          <w:rFonts w:ascii="Antique Olive" w:hAnsi="Antique Olive" w:cs="Tahoma"/>
          <w:b/>
          <w:i/>
          <w:sz w:val="24"/>
          <w:szCs w:val="24"/>
          <w:u w:val="single"/>
        </w:rPr>
        <w:t>Objectives:</w:t>
      </w:r>
      <w:r w:rsidRPr="004C24BB">
        <w:rPr>
          <w:rFonts w:ascii="Antique Olive" w:hAnsi="Antique Olive" w:cs="Tahoma"/>
        </w:rPr>
        <w:t xml:space="preserve">  </w:t>
      </w:r>
      <w:r w:rsidR="00B4731B">
        <w:rPr>
          <w:szCs w:val="24"/>
        </w:rPr>
        <w:t xml:space="preserve">This activity will incorporate mouth morphemes. ASL requires the use of mouth morphemes. Students do not always know how to incorporate the mouth morphemes, know which mouth morpheme means what, and when to use them. This workshop will review the purpose and when mouth morphemes are used. Afterwards the instructor will show each morpheme and show how to use them. </w:t>
      </w:r>
    </w:p>
    <w:p w:rsidR="00C82991" w:rsidRPr="00A020E4" w:rsidRDefault="00C82991" w:rsidP="00C82991">
      <w:pPr>
        <w:widowControl w:val="0"/>
        <w:rPr>
          <w:rStyle w:val="apple-converted-space"/>
          <w:rFonts w:ascii="Antique Olive" w:hAnsi="Antique Olive" w:cs="Tahoma"/>
          <w:color w:val="222222"/>
          <w:shd w:val="clear" w:color="auto" w:fill="FFFFFF"/>
          <w:lang w:val="en"/>
        </w:rPr>
      </w:pPr>
      <w:r w:rsidRPr="00A020E4">
        <w:rPr>
          <w:rFonts w:ascii="Antique Olive" w:hAnsi="Antique Olive" w:cs="Tahoma"/>
          <w:b/>
          <w:color w:val="222222"/>
          <w:shd w:val="clear" w:color="auto" w:fill="FFFFFF"/>
          <w:lang w:val="en"/>
        </w:rPr>
        <w:t>This training will be conducted in American Sign Language.  Voice interpretation will not be provided</w:t>
      </w:r>
      <w:r w:rsidRPr="00A020E4">
        <w:rPr>
          <w:rFonts w:ascii="Antique Olive" w:hAnsi="Antique Olive" w:cs="Tahoma"/>
          <w:color w:val="222222"/>
          <w:shd w:val="clear" w:color="auto" w:fill="FFFFFF"/>
          <w:lang w:val="en"/>
        </w:rPr>
        <w:t>.</w:t>
      </w:r>
      <w:r w:rsidRPr="00A020E4">
        <w:rPr>
          <w:rStyle w:val="apple-converted-space"/>
          <w:rFonts w:ascii="Antique Olive" w:hAnsi="Antique Olive" w:cs="Tahoma"/>
          <w:color w:val="222222"/>
          <w:shd w:val="clear" w:color="auto" w:fill="FFFFFF"/>
          <w:lang w:val="en"/>
        </w:rPr>
        <w:t> </w:t>
      </w:r>
    </w:p>
    <w:p w:rsidR="00C82991" w:rsidRPr="00A020E4" w:rsidRDefault="00C82991" w:rsidP="00C82991">
      <w:pPr>
        <w:shd w:val="clear" w:color="auto" w:fill="FFFFFF"/>
        <w:rPr>
          <w:rFonts w:eastAsia="Times New Roman" w:cs="Tahoma"/>
          <w:color w:val="222222"/>
        </w:rPr>
      </w:pPr>
      <w:r w:rsidRPr="004C24BB">
        <w:rPr>
          <w:rFonts w:ascii="Antique Olive" w:hAnsi="Antique Olive" w:cs="Tahoma"/>
          <w:b/>
          <w:i/>
          <w:sz w:val="24"/>
          <w:szCs w:val="24"/>
          <w:u w:val="single"/>
        </w:rPr>
        <w:t>The presenter:</w:t>
      </w:r>
      <w:r>
        <w:rPr>
          <w:rFonts w:ascii="Antique Olive" w:hAnsi="Antique Olive" w:cs="Tahoma"/>
          <w:b/>
          <w:i/>
          <w:sz w:val="24"/>
          <w:szCs w:val="24"/>
          <w:u w:val="single"/>
        </w:rPr>
        <w:t xml:space="preserve"> </w:t>
      </w:r>
      <w:r w:rsidRPr="00A020E4">
        <w:rPr>
          <w:rFonts w:eastAsia="Times New Roman" w:cs="Tahoma"/>
          <w:color w:val="222222"/>
        </w:rPr>
        <w:t xml:space="preserve">Dr. Rhonda </w:t>
      </w:r>
      <w:r w:rsidR="00B4731B" w:rsidRPr="00A020E4">
        <w:rPr>
          <w:rFonts w:eastAsia="Times New Roman" w:cs="Tahoma"/>
          <w:color w:val="222222"/>
        </w:rPr>
        <w:t xml:space="preserve">Jennings-Arey </w:t>
      </w:r>
      <w:r w:rsidRPr="00A020E4">
        <w:rPr>
          <w:rFonts w:eastAsia="Times New Roman" w:cs="Tahoma"/>
          <w:color w:val="222222"/>
        </w:rPr>
        <w:t>has twenty years of teaching experience at the K-12 level.  She worked at the Maryland Schools for the Deaf in both Frederick and Columbia before returning home to her alma mater, the Virginia School for the Deaf and the Blind in Staunton, Virginia.  Rhonda has taught in elementary, middle, and high school, specializing in English and American Sign Language for Deaf students, hearing students as a second language, and hearing faculty and staff.  At the</w:t>
      </w:r>
      <w:r w:rsidR="00B4731B" w:rsidRPr="00A020E4">
        <w:rPr>
          <w:rFonts w:eastAsia="Times New Roman" w:cs="Tahoma"/>
          <w:color w:val="222222"/>
        </w:rPr>
        <w:t xml:space="preserve"> post-secondary level, Rhonda was</w:t>
      </w:r>
      <w:r w:rsidRPr="00A020E4">
        <w:rPr>
          <w:rFonts w:eastAsia="Times New Roman" w:cs="Tahoma"/>
          <w:color w:val="222222"/>
        </w:rPr>
        <w:t xml:space="preserve"> an adjunc</w:t>
      </w:r>
      <w:r w:rsidR="00B4731B" w:rsidRPr="00A020E4">
        <w:rPr>
          <w:rFonts w:eastAsia="Times New Roman" w:cs="Tahoma"/>
          <w:color w:val="222222"/>
        </w:rPr>
        <w:t>t professor</w:t>
      </w:r>
      <w:r w:rsidRPr="00A020E4">
        <w:rPr>
          <w:rFonts w:eastAsia="Times New Roman" w:cs="Tahoma"/>
          <w:color w:val="222222"/>
        </w:rPr>
        <w:t xml:space="preserve"> at the Piedmont Virginia Community College and University of Virginia and has also tau</w:t>
      </w:r>
      <w:bookmarkStart w:id="0" w:name="_GoBack"/>
      <w:bookmarkEnd w:id="0"/>
      <w:r w:rsidRPr="00A020E4">
        <w:rPr>
          <w:rFonts w:eastAsia="Times New Roman" w:cs="Tahoma"/>
          <w:color w:val="222222"/>
        </w:rPr>
        <w:t>ght at Blue Ridge Community College, Towson University, and McDaniel College.</w:t>
      </w:r>
      <w:r w:rsidR="00B4731B" w:rsidRPr="00A020E4">
        <w:rPr>
          <w:rFonts w:eastAsia="Times New Roman" w:cs="Tahoma"/>
          <w:color w:val="222222"/>
        </w:rPr>
        <w:t xml:space="preserve"> Currently, Rhonda is </w:t>
      </w:r>
      <w:r w:rsidR="00A020E4" w:rsidRPr="00A020E4">
        <w:rPr>
          <w:rFonts w:eastAsia="Times New Roman" w:cs="Tahoma"/>
          <w:color w:val="222222"/>
        </w:rPr>
        <w:t xml:space="preserve">a professor at the University of Louisville. </w:t>
      </w:r>
    </w:p>
    <w:p w:rsidR="00C82991" w:rsidRPr="00A020E4" w:rsidRDefault="00C82991" w:rsidP="00C82991">
      <w:pPr>
        <w:shd w:val="clear" w:color="auto" w:fill="FFFFFF"/>
        <w:spacing w:after="0" w:line="240" w:lineRule="auto"/>
        <w:rPr>
          <w:rFonts w:eastAsia="Times New Roman" w:cs="Tahoma"/>
          <w:color w:val="222222"/>
        </w:rPr>
      </w:pPr>
      <w:r w:rsidRPr="00A020E4">
        <w:rPr>
          <w:rFonts w:eastAsia="Times New Roman" w:cs="Tahoma"/>
          <w:color w:val="222222"/>
        </w:rPr>
        <w:t>Rhonda Jennings</w:t>
      </w:r>
      <w:r w:rsidR="00A020E4" w:rsidRPr="00A020E4">
        <w:rPr>
          <w:rFonts w:eastAsia="Times New Roman" w:cs="Tahoma"/>
          <w:color w:val="222222"/>
        </w:rPr>
        <w:t>-Arey</w:t>
      </w:r>
      <w:r w:rsidRPr="00A020E4">
        <w:rPr>
          <w:rFonts w:eastAsia="Times New Roman" w:cs="Tahoma"/>
          <w:color w:val="222222"/>
        </w:rPr>
        <w:t xml:space="preserve"> has degrees in Deaf Education, Sign Language Education, Literacy Specialization, and Administration and Supervision. She recently obtained her doctorate degree in Post-Secondary and Adult Education. She is a National Board Certified teacher in adolescent and young adult language arts. She was the co-founder of VSDB’s ASL/English Bilingual Education Training program. She has an ASLTA certification at the qualified level and endorsement in ASL instruction through the state of Virginia. She is currently certified by RID as a Certified Deaf Interpreter where she works as a freelance interpreter for the state of Virginia. </w:t>
      </w:r>
    </w:p>
    <w:p w:rsidR="00B4731B" w:rsidRDefault="00B4731B" w:rsidP="00C82991">
      <w:pPr>
        <w:shd w:val="clear" w:color="auto" w:fill="FFFFFF"/>
        <w:spacing w:after="0" w:line="240" w:lineRule="auto"/>
        <w:rPr>
          <w:rFonts w:ascii="Antique Olive" w:eastAsia="Times New Roman" w:hAnsi="Antique Olive" w:cs="Tahoma"/>
          <w:color w:val="222222"/>
          <w:sz w:val="20"/>
          <w:szCs w:val="20"/>
        </w:rPr>
      </w:pPr>
    </w:p>
    <w:p w:rsidR="00B4731B" w:rsidRDefault="005F56DB" w:rsidP="00C82991">
      <w:pPr>
        <w:shd w:val="clear" w:color="auto" w:fill="FFFFFF"/>
        <w:spacing w:after="0" w:line="240" w:lineRule="auto"/>
        <w:rPr>
          <w:rFonts w:ascii="Antique Olive" w:eastAsia="Times New Roman" w:hAnsi="Antique Olive" w:cs="Tahoma"/>
          <w:color w:val="222222"/>
          <w:sz w:val="20"/>
          <w:szCs w:val="20"/>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52070</wp:posOffset>
                </wp:positionV>
                <wp:extent cx="5172075" cy="1285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720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187" w:rsidRPr="00EC4FCA" w:rsidRDefault="000F3187" w:rsidP="000F3187">
                            <w:pPr>
                              <w:pStyle w:val="NoSpacing"/>
                              <w:ind w:left="720" w:firstLine="720"/>
                            </w:pPr>
                            <w:r w:rsidRPr="004C24BB">
                              <w:rPr>
                                <w:sz w:val="36"/>
                                <w:szCs w:val="36"/>
                              </w:rPr>
                              <w:t>Cost:</w:t>
                            </w:r>
                            <w:r w:rsidRPr="004C24BB">
                              <w:rPr>
                                <w:sz w:val="36"/>
                                <w:szCs w:val="36"/>
                              </w:rPr>
                              <w:tab/>
                            </w:r>
                            <w:r>
                              <w:tab/>
                            </w:r>
                            <w:r>
                              <w:tab/>
                            </w:r>
                            <w:r w:rsidRPr="00EC4FCA">
                              <w:t>VRID Members: $50.00</w:t>
                            </w:r>
                          </w:p>
                          <w:p w:rsidR="000F3187" w:rsidRPr="00EC4FCA" w:rsidRDefault="000F3187" w:rsidP="000F3187">
                            <w:pPr>
                              <w:pStyle w:val="NoSpacing"/>
                              <w:ind w:left="3600" w:firstLine="720"/>
                            </w:pPr>
                            <w:r w:rsidRPr="00EC4FCA">
                              <w:t>VRID Non-Members: $60.00</w:t>
                            </w:r>
                          </w:p>
                          <w:p w:rsidR="000F3187" w:rsidRPr="00EC4FCA" w:rsidRDefault="000F3187" w:rsidP="000F3187">
                            <w:pPr>
                              <w:pStyle w:val="NoSpacing"/>
                              <w:ind w:left="3600" w:firstLine="720"/>
                            </w:pPr>
                            <w:r w:rsidRPr="00EC4FCA">
                              <w:t>VRID Student Members: $25.00</w:t>
                            </w:r>
                          </w:p>
                          <w:p w:rsidR="000F3187" w:rsidRPr="00EC4FCA" w:rsidRDefault="000F3187" w:rsidP="000F3187">
                            <w:pPr>
                              <w:pStyle w:val="NoSpacing"/>
                              <w:ind w:left="3600" w:firstLine="720"/>
                            </w:pPr>
                            <w:r w:rsidRPr="00EC4FCA">
                              <w:t>DOE Grant Participants: Free</w:t>
                            </w:r>
                          </w:p>
                          <w:p w:rsidR="000F3187" w:rsidRPr="005F6E33" w:rsidRDefault="000F3187" w:rsidP="000F3187">
                            <w:pPr>
                              <w:pStyle w:val="NoSpacing"/>
                              <w:rPr>
                                <w:rStyle w:val="Hyperlink"/>
                                <w:color w:val="auto"/>
                                <w:u w:val="none"/>
                              </w:rPr>
                            </w:pPr>
                            <w:r>
                              <w:t xml:space="preserve"> T</w:t>
                            </w:r>
                            <w:r w:rsidRPr="00EC4FCA">
                              <w:t>o request accommodations</w:t>
                            </w:r>
                            <w:r>
                              <w:t xml:space="preserve"> or any other questions</w:t>
                            </w:r>
                            <w:r w:rsidRPr="00EC4FCA">
                              <w:rPr>
                                <w:rStyle w:val="apple-converted-space"/>
                                <w:rFonts w:ascii="Verdana" w:hAnsi="Verdana"/>
                                <w:color w:val="000000"/>
                              </w:rPr>
                              <w:t> </w:t>
                            </w:r>
                            <w:r w:rsidRPr="00EC4FCA">
                              <w:rPr>
                                <w:rStyle w:val="apple-converted-space"/>
                                <w:rFonts w:cstheme="minorHAnsi"/>
                                <w:color w:val="000000"/>
                              </w:rPr>
                              <w:t xml:space="preserve">please contact </w:t>
                            </w:r>
                            <w:r w:rsidRPr="00EC4FCA">
                              <w:rPr>
                                <w:rFonts w:cstheme="minorHAnsi"/>
                                <w:color w:val="000000"/>
                              </w:rPr>
                              <w:t>Kathy Campbell at</w:t>
                            </w:r>
                            <w:r w:rsidRPr="00EC4FCA">
                              <w:rPr>
                                <w:rStyle w:val="apple-converted-space"/>
                                <w:rFonts w:cstheme="minorHAnsi"/>
                                <w:color w:val="000000"/>
                              </w:rPr>
                              <w:t> </w:t>
                            </w:r>
                            <w:hyperlink r:id="rId6" w:tgtFrame="_blank" w:history="1">
                              <w:r w:rsidRPr="00EC4FCA">
                                <w:rPr>
                                  <w:rStyle w:val="Hyperlink"/>
                                  <w:rFonts w:cstheme="minorHAnsi"/>
                                  <w:color w:val="008FD1"/>
                                </w:rPr>
                                <w:t>Kathy.campbell@vsdb.k12.va.us</w:t>
                              </w:r>
                            </w:hyperlink>
                            <w:r>
                              <w:rPr>
                                <w:rStyle w:val="Hyperlink"/>
                                <w:rFonts w:cstheme="minorHAnsi"/>
                                <w:color w:val="008FD1"/>
                              </w:rPr>
                              <w:t xml:space="preserve"> </w:t>
                            </w:r>
                            <w:r>
                              <w:t xml:space="preserve"> or Tammy Fortune at </w:t>
                            </w:r>
                            <w:hyperlink r:id="rId7" w:history="1">
                              <w:r w:rsidRPr="003721B7">
                                <w:rPr>
                                  <w:rStyle w:val="Hyperlink"/>
                                </w:rPr>
                                <w:t>fortunett@lcsedu.net</w:t>
                              </w:r>
                            </w:hyperlink>
                            <w:r w:rsidR="005F6E33">
                              <w:rPr>
                                <w:rStyle w:val="Hyperlink"/>
                              </w:rPr>
                              <w:t xml:space="preserve"> </w:t>
                            </w:r>
                            <w:r w:rsidR="005F6E33">
                              <w:rPr>
                                <w:rStyle w:val="Hyperlink"/>
                                <w:u w:val="none"/>
                              </w:rPr>
                              <w:t xml:space="preserve"> </w:t>
                            </w:r>
                          </w:p>
                          <w:p w:rsidR="000F3187" w:rsidRDefault="000F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pt;margin-top:4.1pt;width:407.25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" fillcolor="white [3201]" strokeweight=".5pt">
                <v:textbox>
                  <w:txbxContent>
                    <w:p w:rsidR="000F3187" w:rsidRPr="00EC4FCA" w:rsidRDefault="000F3187" w:rsidP="000F3187">
                      <w:pPr>
                        <w:pStyle w:val="NoSpacing"/>
                        <w:ind w:left="720" w:firstLine="720"/>
                      </w:pPr>
                      <w:r w:rsidRPr="004C24BB">
                        <w:rPr>
                          <w:sz w:val="36"/>
                          <w:szCs w:val="36"/>
                        </w:rPr>
                        <w:t>Cost:</w:t>
                      </w:r>
                      <w:r w:rsidRPr="004C24BB">
                        <w:rPr>
                          <w:sz w:val="36"/>
                          <w:szCs w:val="36"/>
                        </w:rPr>
                        <w:tab/>
                      </w:r>
                      <w:r>
                        <w:tab/>
                      </w:r>
                      <w:r>
                        <w:tab/>
                      </w:r>
                      <w:r w:rsidRPr="00EC4FCA">
                        <w:t>VRID Members: $50.00</w:t>
                      </w:r>
                    </w:p>
                    <w:p w:rsidR="000F3187" w:rsidRPr="00EC4FCA" w:rsidRDefault="000F3187" w:rsidP="000F3187">
                      <w:pPr>
                        <w:pStyle w:val="NoSpacing"/>
                        <w:ind w:left="3600" w:firstLine="720"/>
                      </w:pPr>
                      <w:r w:rsidRPr="00EC4FCA">
                        <w:t>VRID Non-Members: $60.00</w:t>
                      </w:r>
                    </w:p>
                    <w:p w:rsidR="000F3187" w:rsidRPr="00EC4FCA" w:rsidRDefault="000F3187" w:rsidP="000F3187">
                      <w:pPr>
                        <w:pStyle w:val="NoSpacing"/>
                        <w:ind w:left="3600" w:firstLine="720"/>
                      </w:pPr>
                      <w:r w:rsidRPr="00EC4FCA">
                        <w:t>VRID Student Members: $25.00</w:t>
                      </w:r>
                    </w:p>
                    <w:p w:rsidR="000F3187" w:rsidRPr="00EC4FCA" w:rsidRDefault="000F3187" w:rsidP="000F3187">
                      <w:pPr>
                        <w:pStyle w:val="NoSpacing"/>
                        <w:ind w:left="3600" w:firstLine="720"/>
                      </w:pPr>
                      <w:r w:rsidRPr="00EC4FCA">
                        <w:t>DOE Grant Participants: Free</w:t>
                      </w:r>
                    </w:p>
                    <w:p w:rsidR="000F3187" w:rsidRPr="005F6E33" w:rsidRDefault="000F3187" w:rsidP="000F3187">
                      <w:pPr>
                        <w:pStyle w:val="NoSpacing"/>
                        <w:rPr>
                          <w:rStyle w:val="Hyperlink"/>
                          <w:color w:val="auto"/>
                          <w:u w:val="none"/>
                        </w:rPr>
                      </w:pPr>
                      <w:r>
                        <w:t xml:space="preserve"> T</w:t>
                      </w:r>
                      <w:r w:rsidRPr="00EC4FCA">
                        <w:t>o request accommodations</w:t>
                      </w:r>
                      <w:r>
                        <w:t xml:space="preserve"> or any other questions</w:t>
                      </w:r>
                      <w:r w:rsidRPr="00EC4FCA">
                        <w:rPr>
                          <w:rStyle w:val="apple-converted-space"/>
                          <w:rFonts w:ascii="Verdana" w:hAnsi="Verdana"/>
                          <w:color w:val="000000"/>
                        </w:rPr>
                        <w:t> </w:t>
                      </w:r>
                      <w:r w:rsidRPr="00EC4FCA">
                        <w:rPr>
                          <w:rStyle w:val="apple-converted-space"/>
                          <w:rFonts w:cstheme="minorHAnsi"/>
                          <w:color w:val="000000"/>
                        </w:rPr>
                        <w:t xml:space="preserve">please contact </w:t>
                      </w:r>
                      <w:r w:rsidRPr="00EC4FCA">
                        <w:rPr>
                          <w:rFonts w:cstheme="minorHAnsi"/>
                          <w:color w:val="000000"/>
                        </w:rPr>
                        <w:t>Kathy Campbell at</w:t>
                      </w:r>
                      <w:r w:rsidRPr="00EC4FCA">
                        <w:rPr>
                          <w:rStyle w:val="apple-converted-space"/>
                          <w:rFonts w:cstheme="minorHAnsi"/>
                          <w:color w:val="000000"/>
                        </w:rPr>
                        <w:t> </w:t>
                      </w:r>
                      <w:hyperlink r:id="rId8" w:tgtFrame="_blank" w:history="1">
                        <w:r w:rsidRPr="00EC4FCA">
                          <w:rPr>
                            <w:rStyle w:val="Hyperlink"/>
                            <w:rFonts w:cstheme="minorHAnsi"/>
                            <w:color w:val="008FD1"/>
                          </w:rPr>
                          <w:t>Kathy.campbell@vsdb.k12.va.us</w:t>
                        </w:r>
                      </w:hyperlink>
                      <w:r>
                        <w:rPr>
                          <w:rStyle w:val="Hyperlink"/>
                          <w:rFonts w:cstheme="minorHAnsi"/>
                          <w:color w:val="008FD1"/>
                        </w:rPr>
                        <w:t xml:space="preserve"> </w:t>
                      </w:r>
                      <w:r>
                        <w:t xml:space="preserve"> or Tammy Fortune at </w:t>
                      </w:r>
                      <w:hyperlink r:id="rId9" w:history="1">
                        <w:r w:rsidRPr="003721B7">
                          <w:rPr>
                            <w:rStyle w:val="Hyperlink"/>
                          </w:rPr>
                          <w:t>fortunett@lcsedu.net</w:t>
                        </w:r>
                      </w:hyperlink>
                      <w:r w:rsidR="005F6E33">
                        <w:rPr>
                          <w:rStyle w:val="Hyperlink"/>
                        </w:rPr>
                        <w:t xml:space="preserve"> </w:t>
                      </w:r>
                      <w:r w:rsidR="005F6E33">
                        <w:rPr>
                          <w:rStyle w:val="Hyperlink"/>
                          <w:u w:val="none"/>
                        </w:rPr>
                        <w:t xml:space="preserve"> </w:t>
                      </w:r>
                    </w:p>
                    <w:p w:rsidR="000F3187" w:rsidRDefault="000F3187"/>
                  </w:txbxContent>
                </v:textbox>
              </v:shape>
            </w:pict>
          </mc:Fallback>
        </mc:AlternateContent>
      </w:r>
    </w:p>
    <w:p w:rsidR="00B4731B" w:rsidRDefault="00B4731B" w:rsidP="00C82991">
      <w:pPr>
        <w:shd w:val="clear" w:color="auto" w:fill="FFFFFF"/>
        <w:spacing w:after="0" w:line="240" w:lineRule="auto"/>
        <w:rPr>
          <w:rFonts w:ascii="Antique Olive" w:eastAsia="Times New Roman" w:hAnsi="Antique Olive" w:cs="Tahoma"/>
          <w:color w:val="222222"/>
          <w:sz w:val="20"/>
          <w:szCs w:val="20"/>
        </w:rPr>
      </w:pPr>
    </w:p>
    <w:p w:rsidR="00B4731B" w:rsidRPr="007356DB" w:rsidRDefault="00B4731B" w:rsidP="00C82991">
      <w:pPr>
        <w:shd w:val="clear" w:color="auto" w:fill="FFFFFF"/>
        <w:spacing w:after="0" w:line="240" w:lineRule="auto"/>
        <w:rPr>
          <w:rFonts w:ascii="Antique Olive" w:eastAsia="Times New Roman" w:hAnsi="Antique Olive" w:cs="Tahoma"/>
          <w:color w:val="222222"/>
          <w:sz w:val="20"/>
          <w:szCs w:val="20"/>
        </w:rPr>
      </w:pPr>
    </w:p>
    <w:p w:rsidR="00804F09" w:rsidRDefault="00804F09" w:rsidP="00C82991">
      <w:pPr>
        <w:rPr>
          <w:sz w:val="36"/>
          <w:szCs w:val="36"/>
        </w:rPr>
      </w:pPr>
    </w:p>
    <w:p w:rsidR="00C82991" w:rsidRPr="006546C1" w:rsidRDefault="00C82991" w:rsidP="00C82991">
      <w:pPr>
        <w:rPr>
          <w:sz w:val="36"/>
          <w:szCs w:val="36"/>
        </w:rPr>
      </w:pPr>
    </w:p>
    <w:sectPr w:rsidR="00C82991" w:rsidRPr="006546C1" w:rsidSect="008C7BD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F3" w:rsidRDefault="008E4EF3" w:rsidP="006546C1">
      <w:pPr>
        <w:spacing w:after="0" w:line="240" w:lineRule="auto"/>
      </w:pPr>
      <w:r>
        <w:separator/>
      </w:r>
    </w:p>
  </w:endnote>
  <w:endnote w:type="continuationSeparator" w:id="0">
    <w:p w:rsidR="008E4EF3" w:rsidRDefault="008E4EF3" w:rsidP="0065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F3" w:rsidRDefault="008E4EF3" w:rsidP="006546C1">
      <w:pPr>
        <w:spacing w:after="0" w:line="240" w:lineRule="auto"/>
      </w:pPr>
      <w:r>
        <w:separator/>
      </w:r>
    </w:p>
  </w:footnote>
  <w:footnote w:type="continuationSeparator" w:id="0">
    <w:p w:rsidR="008E4EF3" w:rsidRDefault="008E4EF3" w:rsidP="0065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C1" w:rsidRDefault="008E4EF3" w:rsidP="006546C1">
    <w:pPr>
      <w:pStyle w:val="Header"/>
      <w:tabs>
        <w:tab w:val="clear" w:pos="9360"/>
        <w:tab w:val="left" w:pos="7125"/>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73.8pt;margin-top:-39.55pt;width:122.7pt;height:32.8pt;z-index:251658240;mso-wrap-edited:f;mso-width-percent:0;mso-height-percent:0;mso-position-horizontal-relative:margin;mso-position-vertical-relative:margin;mso-width-percent:0;mso-height-percent:0">
          <v:imagedata r:id="rId1" o:title=""/>
          <w10:wrap type="square" anchorx="margin" anchory="margin"/>
        </v:shape>
        <o:OLEObject Type="Embed" ProgID="Unknown" ShapeID="_x0000_s2049" DrawAspect="Content" ObjectID="_1580587550" r:id="rId2">
          <o:FieldCodes>\s \* MERGEFORMAT</o:FieldCodes>
        </o:OLEObject>
      </w:object>
    </w:r>
    <w:r>
      <w:rPr>
        <w:noProof/>
      </w:rPr>
      <w:object w:dxaOrig="5999" w:dyaOrig="6029">
        <v:shape id="_x0000_i1025" type="#_x0000_t75" alt="" style="width:55pt;height:49pt;mso-width-percent:0;mso-height-percent:0;mso-width-percent:0;mso-height-percent:0">
          <v:imagedata r:id="rId3" o:title=""/>
        </v:shape>
        <o:OLEObject Type="Embed" ProgID="Unknown" ShapeID="_x0000_i1025" DrawAspect="Content" ObjectID="_1580587549" r:id="rId4"/>
      </w:object>
    </w:r>
    <w:r w:rsidR="006546C1">
      <w:tab/>
    </w:r>
    <w:r w:rsidR="006546C1">
      <w:rPr>
        <w:noProof/>
      </w:rPr>
      <w:drawing>
        <wp:inline distT="0" distB="0" distL="0" distR="0" wp14:anchorId="14D3B846" wp14:editId="19511AD1">
          <wp:extent cx="1968564" cy="781050"/>
          <wp:effectExtent l="0" t="0" r="0" b="0"/>
          <wp:docPr id="2" name="Picture 2" descr="http://vrid.org/resources/Pictures/VRID_Final_1.png?t=130161381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id.org/resources/Pictures/VRID_Final_1.png?t=13016138197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128" cy="782861"/>
                  </a:xfrm>
                  <a:prstGeom prst="rect">
                    <a:avLst/>
                  </a:prstGeom>
                  <a:noFill/>
                  <a:ln>
                    <a:noFill/>
                  </a:ln>
                </pic:spPr>
              </pic:pic>
            </a:graphicData>
          </a:graphic>
        </wp:inline>
      </w:drawing>
    </w:r>
    <w:r w:rsidR="006546C1">
      <w:t xml:space="preserve">  </w:t>
    </w:r>
    <w:r w:rsidR="006546C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6C1"/>
    <w:rsid w:val="000F3187"/>
    <w:rsid w:val="00233608"/>
    <w:rsid w:val="003F17DD"/>
    <w:rsid w:val="005E464B"/>
    <w:rsid w:val="005F56DB"/>
    <w:rsid w:val="005F6E33"/>
    <w:rsid w:val="006546C1"/>
    <w:rsid w:val="006D4629"/>
    <w:rsid w:val="0072408F"/>
    <w:rsid w:val="007356DB"/>
    <w:rsid w:val="00804F09"/>
    <w:rsid w:val="008C7BDB"/>
    <w:rsid w:val="008E4EF3"/>
    <w:rsid w:val="00A020E4"/>
    <w:rsid w:val="00B32F55"/>
    <w:rsid w:val="00B4731B"/>
    <w:rsid w:val="00C82991"/>
    <w:rsid w:val="00D1282F"/>
    <w:rsid w:val="00EF4245"/>
    <w:rsid w:val="00F9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46B2BD-1773-EC4B-A4E0-E5EA5C66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6C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unhideWhenUsed/>
    <w:qFormat/>
    <w:rsid w:val="008C7B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6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C1"/>
  </w:style>
  <w:style w:type="paragraph" w:styleId="Footer">
    <w:name w:val="footer"/>
    <w:basedOn w:val="Normal"/>
    <w:link w:val="FooterChar"/>
    <w:uiPriority w:val="99"/>
    <w:unhideWhenUsed/>
    <w:rsid w:val="0065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C1"/>
  </w:style>
  <w:style w:type="paragraph" w:styleId="BalloonText">
    <w:name w:val="Balloon Text"/>
    <w:basedOn w:val="Normal"/>
    <w:link w:val="BalloonTextChar"/>
    <w:uiPriority w:val="99"/>
    <w:semiHidden/>
    <w:unhideWhenUsed/>
    <w:rsid w:val="0065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C1"/>
    <w:rPr>
      <w:rFonts w:ascii="Tahoma" w:hAnsi="Tahoma" w:cs="Tahoma"/>
      <w:sz w:val="16"/>
      <w:szCs w:val="16"/>
    </w:rPr>
  </w:style>
  <w:style w:type="character" w:customStyle="1" w:styleId="Heading1Char">
    <w:name w:val="Heading 1 Char"/>
    <w:basedOn w:val="DefaultParagraphFont"/>
    <w:link w:val="Heading1"/>
    <w:uiPriority w:val="9"/>
    <w:rsid w:val="006546C1"/>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8C7BD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82991"/>
  </w:style>
  <w:style w:type="paragraph" w:styleId="NoSpacing">
    <w:name w:val="No Spacing"/>
    <w:uiPriority w:val="1"/>
    <w:qFormat/>
    <w:rsid w:val="000F3187"/>
    <w:pPr>
      <w:spacing w:after="0" w:line="240" w:lineRule="auto"/>
    </w:pPr>
  </w:style>
  <w:style w:type="character" w:styleId="Hyperlink">
    <w:name w:val="Hyperlink"/>
    <w:basedOn w:val="DefaultParagraphFont"/>
    <w:uiPriority w:val="99"/>
    <w:unhideWhenUsed/>
    <w:rsid w:val="000F3187"/>
    <w:rPr>
      <w:color w:val="0000FF" w:themeColor="hyperlink"/>
      <w:u w:val="single"/>
    </w:rPr>
  </w:style>
  <w:style w:type="character" w:customStyle="1" w:styleId="Heading4Char">
    <w:name w:val="Heading 4 Char"/>
    <w:basedOn w:val="DefaultParagraphFont"/>
    <w:link w:val="Heading4"/>
    <w:uiPriority w:val="9"/>
    <w:rsid w:val="005F6E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campbell@vsdb.k12.va.us" TargetMode="External"/><Relationship Id="rId3" Type="http://schemas.openxmlformats.org/officeDocument/2006/relationships/webSettings" Target="webSettings.xml"/><Relationship Id="rId7" Type="http://schemas.openxmlformats.org/officeDocument/2006/relationships/hyperlink" Target="mailto:fortunett@lcsedu.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campbell@vsdb.k12.va.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ortunett@lcsedu.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Kathy</dc:creator>
  <cp:lastModifiedBy>Grace Rupani</cp:lastModifiedBy>
  <cp:revision>3</cp:revision>
  <dcterms:created xsi:type="dcterms:W3CDTF">2018-02-12T19:18:00Z</dcterms:created>
  <dcterms:modified xsi:type="dcterms:W3CDTF">2018-02-20T04:19:00Z</dcterms:modified>
</cp:coreProperties>
</file>